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040720">
        <w:tc>
          <w:tcPr>
            <w:tcW w:w="5388" w:type="dxa"/>
          </w:tcPr>
          <w:p w:rsidR="002C3BF1" w:rsidRPr="0046509F" w:rsidRDefault="002C3BF1" w:rsidP="00040720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040720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040720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040720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040720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040720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040720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040720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375159" w:rsidP="00040720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040720"/>
        </w:tc>
        <w:tc>
          <w:tcPr>
            <w:tcW w:w="4962" w:type="dxa"/>
          </w:tcPr>
          <w:p w:rsidR="002C3BF1" w:rsidRPr="0046509F" w:rsidRDefault="002C3BF1" w:rsidP="00040720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040720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040720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040720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040720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040720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9A170D" w:rsidRDefault="002C3BF1" w:rsidP="009A170D">
      <w:pPr>
        <w:ind w:right="283"/>
        <w:outlineLvl w:val="0"/>
        <w:rPr>
          <w:sz w:val="2"/>
          <w:szCs w:val="2"/>
        </w:rPr>
      </w:pPr>
    </w:p>
    <w:p w:rsidR="002C3BF1" w:rsidRPr="005115EA" w:rsidRDefault="009818D3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74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040720">
        <w:tc>
          <w:tcPr>
            <w:tcW w:w="5353" w:type="dxa"/>
          </w:tcPr>
          <w:p w:rsidR="002C3BF1" w:rsidRDefault="009818D3" w:rsidP="00040720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48263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февраля</w:t>
            </w:r>
            <w:r w:rsidR="00215FAA">
              <w:rPr>
                <w:b/>
                <w:i/>
                <w:sz w:val="28"/>
                <w:szCs w:val="28"/>
              </w:rPr>
              <w:t xml:space="preserve">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2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C3BF1" w:rsidP="001A12F4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2C3BF1" w:rsidRPr="00932A1F" w:rsidRDefault="002C3BF1" w:rsidP="00040720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02459D" w:rsidRPr="009F3F4D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3F4D">
        <w:rPr>
          <w:b/>
          <w:sz w:val="28"/>
          <w:szCs w:val="28"/>
        </w:rPr>
        <w:t>ПОВЕСТКА ДНЯ:</w:t>
      </w:r>
    </w:p>
    <w:p w:rsidR="00EB1E5E" w:rsidRDefault="00EB1E5E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16"/>
          <w:szCs w:val="16"/>
        </w:rPr>
      </w:pPr>
    </w:p>
    <w:p w:rsidR="00242D87" w:rsidRPr="00242D8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/>
          <w:bCs/>
          <w:i/>
          <w:sz w:val="28"/>
          <w:szCs w:val="28"/>
        </w:rPr>
      </w:pPr>
      <w:r w:rsidRPr="00242D87">
        <w:rPr>
          <w:b/>
          <w:bCs/>
          <w:sz w:val="28"/>
          <w:szCs w:val="28"/>
        </w:rPr>
        <w:t>1. </w:t>
      </w:r>
      <w:r w:rsidR="009818D3" w:rsidRPr="00242D87">
        <w:rPr>
          <w:b/>
          <w:bCs/>
          <w:sz w:val="28"/>
          <w:szCs w:val="28"/>
        </w:rPr>
        <w:t>О проекте закона Республики Марий Эл «О внесении изменений в некоторые законодательные акты Республики Марий </w:t>
      </w:r>
      <w:r>
        <w:rPr>
          <w:b/>
          <w:bCs/>
          <w:sz w:val="28"/>
          <w:szCs w:val="28"/>
        </w:rPr>
        <w:t>Эл о </w:t>
      </w:r>
      <w:r w:rsidR="009818D3" w:rsidRPr="00242D87">
        <w:rPr>
          <w:b/>
          <w:bCs/>
          <w:sz w:val="28"/>
          <w:szCs w:val="28"/>
        </w:rPr>
        <w:t>референдумах»</w:t>
      </w:r>
      <w:r w:rsidR="00C43BDB" w:rsidRPr="00242D87">
        <w:rPr>
          <w:b/>
          <w:bCs/>
          <w:i/>
          <w:sz w:val="28"/>
          <w:szCs w:val="28"/>
        </w:rPr>
        <w:t>.</w:t>
      </w:r>
    </w:p>
    <w:p w:rsidR="00242D87" w:rsidRPr="00040720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040720">
        <w:rPr>
          <w:bCs/>
          <w:sz w:val="28"/>
          <w:szCs w:val="28"/>
        </w:rPr>
        <w:t>Комитет решил:</w:t>
      </w:r>
    </w:p>
    <w:p w:rsidR="00AC1079" w:rsidRPr="00AC1079" w:rsidRDefault="00AC1079" w:rsidP="00AC1079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AC1079">
        <w:rPr>
          <w:bCs/>
          <w:sz w:val="28"/>
          <w:szCs w:val="28"/>
        </w:rPr>
        <w:t>1. Поддержать проект закона Республики Марий Эл «О внесении изменений в некоторые законодательные акты Республики Марий Эл о референдумах».</w:t>
      </w:r>
    </w:p>
    <w:p w:rsidR="00242D87" w:rsidRPr="00242D87" w:rsidRDefault="00AC1079" w:rsidP="00AC1079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AC1079">
        <w:rPr>
          <w:bCs/>
          <w:sz w:val="28"/>
          <w:szCs w:val="28"/>
        </w:rPr>
        <w:t>2. Направить проект закона Республики Марий Эл «О внесении изменений в некоторые законодательные акты Республики Марий Эл о референдумах» на рассмотрение комитетов Государственного Собрания Республики Марий Эл.</w:t>
      </w:r>
    </w:p>
    <w:p w:rsidR="00242D87" w:rsidRPr="009A170D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16"/>
          <w:szCs w:val="16"/>
        </w:rPr>
      </w:pPr>
    </w:p>
    <w:p w:rsidR="009A170D" w:rsidRPr="009A170D" w:rsidRDefault="009A170D" w:rsidP="009A170D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A170D">
        <w:rPr>
          <w:b/>
          <w:bCs/>
          <w:sz w:val="28"/>
          <w:szCs w:val="28"/>
        </w:rPr>
        <w:t>. О проекте закона Республики Марий Эл «О внесении изменений в статью 6 Закона Республики Марий Эл «О дополнительных гарантиях права граждан на обращение в Республике Марий Эл».</w:t>
      </w:r>
    </w:p>
    <w:p w:rsidR="009A170D" w:rsidRPr="009A170D" w:rsidRDefault="009A170D" w:rsidP="009A170D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9A170D">
        <w:rPr>
          <w:bCs/>
          <w:sz w:val="28"/>
          <w:szCs w:val="28"/>
        </w:rPr>
        <w:t>Комитет решил:</w:t>
      </w:r>
    </w:p>
    <w:p w:rsidR="009A170D" w:rsidRPr="009A170D" w:rsidRDefault="009A170D" w:rsidP="009A170D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iCs/>
          <w:sz w:val="28"/>
          <w:szCs w:val="28"/>
        </w:rPr>
      </w:pPr>
      <w:r w:rsidRPr="009A170D">
        <w:rPr>
          <w:bCs/>
          <w:iCs/>
          <w:sz w:val="28"/>
          <w:szCs w:val="28"/>
        </w:rPr>
        <w:t>1. Поддержать проект закона Республики Марий Эл «О внесении изменений в статью 6 Закона Республики Марий Эл «О дополнительных гарантиях права граждан на обращение в Республике Марий Эл».</w:t>
      </w:r>
    </w:p>
    <w:p w:rsidR="009A170D" w:rsidRPr="009A170D" w:rsidRDefault="009A170D" w:rsidP="009A170D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9A170D">
        <w:rPr>
          <w:bCs/>
          <w:iCs/>
          <w:sz w:val="28"/>
          <w:szCs w:val="28"/>
        </w:rPr>
        <w:t>2. Направить проект закона Республики Марий Эл «О внесении изменений в статью 6 Закона Республики Марий Эл «О дополнительных гарантиях права граждан на обращение в Республике Марий Эл» на рассмотрение комитетов Государственного Собрания Республики Марий Эл.</w:t>
      </w:r>
    </w:p>
    <w:p w:rsidR="009A170D" w:rsidRPr="009A170D" w:rsidRDefault="009A170D" w:rsidP="009A170D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/>
        <w:jc w:val="both"/>
        <w:rPr>
          <w:b/>
          <w:bCs/>
          <w:sz w:val="16"/>
          <w:szCs w:val="16"/>
        </w:rPr>
      </w:pPr>
    </w:p>
    <w:p w:rsidR="00242D87" w:rsidRPr="00242D87" w:rsidRDefault="009A170D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42D87" w:rsidRPr="00242D87">
        <w:rPr>
          <w:b/>
          <w:bCs/>
          <w:sz w:val="28"/>
          <w:szCs w:val="28"/>
        </w:rPr>
        <w:t xml:space="preserve">. Отчет министра внутренних дел по Республике Марий Эл </w:t>
      </w:r>
      <w:r w:rsidR="00242D87" w:rsidRPr="00242D87">
        <w:rPr>
          <w:b/>
          <w:bCs/>
          <w:sz w:val="28"/>
          <w:szCs w:val="28"/>
        </w:rPr>
        <w:br/>
        <w:t>о деятельности подчиненных органов внутренних дел за 2021 год.</w:t>
      </w:r>
    </w:p>
    <w:p w:rsidR="00242D87" w:rsidRPr="00040720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040720">
        <w:rPr>
          <w:bCs/>
          <w:sz w:val="28"/>
          <w:szCs w:val="28"/>
        </w:rPr>
        <w:t>Комитет решил:</w:t>
      </w:r>
    </w:p>
    <w:p w:rsidR="00AC1079" w:rsidRPr="00AC1079" w:rsidRDefault="00AC1079" w:rsidP="00AC1079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AC1079">
        <w:rPr>
          <w:bCs/>
          <w:sz w:val="28"/>
          <w:szCs w:val="28"/>
        </w:rPr>
        <w:t>1. Направить информационно-аналитические материалы, представленные Министерством внутренних дел по Республике Марий Эл,</w:t>
      </w:r>
      <w:r w:rsidR="00EF636C">
        <w:rPr>
          <w:bCs/>
          <w:sz w:val="28"/>
          <w:szCs w:val="28"/>
        </w:rPr>
        <w:br/>
      </w:r>
      <w:r w:rsidRPr="00AC1079">
        <w:rPr>
          <w:bCs/>
          <w:sz w:val="28"/>
          <w:szCs w:val="28"/>
        </w:rPr>
        <w:t xml:space="preserve"> в комитеты Государственного Собрания Республики Марий Эл </w:t>
      </w:r>
      <w:r w:rsidR="00EF636C">
        <w:rPr>
          <w:bCs/>
          <w:sz w:val="28"/>
          <w:szCs w:val="28"/>
        </w:rPr>
        <w:br/>
      </w:r>
      <w:r w:rsidRPr="00AC1079">
        <w:rPr>
          <w:bCs/>
          <w:sz w:val="28"/>
          <w:szCs w:val="28"/>
        </w:rPr>
        <w:t>для рассмотрения.</w:t>
      </w:r>
    </w:p>
    <w:p w:rsidR="00242D87" w:rsidRPr="00242D87" w:rsidRDefault="00AC1079" w:rsidP="00AC1079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AC1079">
        <w:rPr>
          <w:bCs/>
          <w:sz w:val="28"/>
          <w:szCs w:val="28"/>
        </w:rPr>
        <w:lastRenderedPageBreak/>
        <w:t xml:space="preserve">2. Внести на рассмотрение Государственного Собрания Республики Марий Эл проект постановления Государственного Собрания Республики Марий Эл «Об отчете министра внутренних дел по Республике Марий Эл </w:t>
      </w:r>
      <w:r w:rsidRPr="00AC1079">
        <w:rPr>
          <w:bCs/>
          <w:sz w:val="28"/>
          <w:szCs w:val="28"/>
        </w:rPr>
        <w:br/>
        <w:t>о деятельности подчиненных орган</w:t>
      </w:r>
      <w:r w:rsidR="00EF636C">
        <w:rPr>
          <w:bCs/>
          <w:sz w:val="28"/>
          <w:szCs w:val="28"/>
        </w:rPr>
        <w:t>ов внутренних дел за 2021 год»</w:t>
      </w:r>
      <w:r w:rsidRPr="00AC1079">
        <w:rPr>
          <w:bCs/>
          <w:sz w:val="28"/>
          <w:szCs w:val="28"/>
        </w:rPr>
        <w:t>.</w:t>
      </w:r>
    </w:p>
    <w:p w:rsidR="00242D87" w:rsidRPr="00242D8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</w:p>
    <w:p w:rsidR="00242D87" w:rsidRPr="00242D87" w:rsidRDefault="009A170D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42D87" w:rsidRPr="00242D87">
        <w:rPr>
          <w:b/>
          <w:bCs/>
          <w:sz w:val="28"/>
          <w:szCs w:val="28"/>
        </w:rPr>
        <w:t xml:space="preserve">. О проекте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="00242D87" w:rsidRPr="00242D87">
        <w:rPr>
          <w:b/>
          <w:bCs/>
          <w:sz w:val="28"/>
          <w:szCs w:val="28"/>
        </w:rPr>
        <w:t>Речкина</w:t>
      </w:r>
      <w:proofErr w:type="spellEnd"/>
      <w:r w:rsidR="00242D87" w:rsidRPr="00242D87">
        <w:rPr>
          <w:b/>
          <w:bCs/>
          <w:sz w:val="28"/>
          <w:szCs w:val="28"/>
        </w:rPr>
        <w:t xml:space="preserve"> Василия Владимировича».</w:t>
      </w:r>
    </w:p>
    <w:p w:rsidR="00242D87" w:rsidRPr="00040720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040720">
        <w:rPr>
          <w:bCs/>
          <w:sz w:val="28"/>
          <w:szCs w:val="28"/>
        </w:rPr>
        <w:t>Комитет решил:</w:t>
      </w:r>
    </w:p>
    <w:p w:rsidR="00242D87" w:rsidRPr="00242D87" w:rsidRDefault="00AC1079" w:rsidP="00AC1079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AC1079">
        <w:rPr>
          <w:bCs/>
          <w:sz w:val="28"/>
          <w:szCs w:val="28"/>
        </w:rPr>
        <w:t xml:space="preserve">Направить проект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Pr="00AC1079">
        <w:rPr>
          <w:bCs/>
          <w:sz w:val="28"/>
          <w:szCs w:val="28"/>
        </w:rPr>
        <w:t>Речкина</w:t>
      </w:r>
      <w:proofErr w:type="spellEnd"/>
      <w:r w:rsidRPr="00AC1079">
        <w:rPr>
          <w:bCs/>
          <w:sz w:val="28"/>
          <w:szCs w:val="28"/>
        </w:rPr>
        <w:t xml:space="preserve"> Василия Владимировича» на рассмотрение комитетов Государственного Собрания Республики Марий Эл.</w:t>
      </w:r>
    </w:p>
    <w:p w:rsidR="00242D87" w:rsidRPr="00B32E5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16"/>
          <w:szCs w:val="16"/>
        </w:rPr>
      </w:pPr>
    </w:p>
    <w:p w:rsidR="00242D87" w:rsidRPr="00242D87" w:rsidRDefault="009A170D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42D87" w:rsidRPr="00242D87">
        <w:rPr>
          <w:b/>
          <w:bCs/>
          <w:sz w:val="28"/>
          <w:szCs w:val="28"/>
        </w:rPr>
        <w:t>. О проекте закона Республики Марий Эл «О прекращении осуществления органами местного самоуправления отдельных государственных полномочий Российской Федерации, переданных в соответствии с федеральным законом для осуществления органам государственной власти Республики Марий Эл, по назначению и выплате единовременных пособий при передаче ребенка на воспитание в семью».</w:t>
      </w:r>
    </w:p>
    <w:p w:rsidR="00242D87" w:rsidRPr="00040720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040720">
        <w:rPr>
          <w:bCs/>
          <w:sz w:val="28"/>
          <w:szCs w:val="28"/>
        </w:rPr>
        <w:t>Комитет решил:</w:t>
      </w:r>
    </w:p>
    <w:p w:rsidR="00242D87" w:rsidRPr="00242D87" w:rsidRDefault="00AC1079" w:rsidP="00AC1079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proofErr w:type="gramStart"/>
      <w:r w:rsidRPr="00AC1079">
        <w:rPr>
          <w:bCs/>
          <w:iCs/>
          <w:sz w:val="28"/>
          <w:szCs w:val="28"/>
        </w:rPr>
        <w:t xml:space="preserve">Проект закона Республики Марий Эл «О прекращении осуществления органами местного самоуправления отдельных государственных полномочий Российской Федерации, переданных в соответствии с федеральным законом для осуществления органам государственной власти Республики Марий Эл, по назначению и выплате единовременных </w:t>
      </w:r>
      <w:r>
        <w:rPr>
          <w:bCs/>
          <w:iCs/>
          <w:sz w:val="28"/>
          <w:szCs w:val="28"/>
        </w:rPr>
        <w:t>пособий при передаче ребенка на </w:t>
      </w:r>
      <w:r w:rsidRPr="00AC1079">
        <w:rPr>
          <w:bCs/>
          <w:iCs/>
          <w:sz w:val="28"/>
          <w:szCs w:val="28"/>
        </w:rPr>
        <w:t>воспитание в семью»</w:t>
      </w:r>
      <w:r>
        <w:rPr>
          <w:bCs/>
          <w:iCs/>
          <w:sz w:val="28"/>
          <w:szCs w:val="28"/>
        </w:rPr>
        <w:t xml:space="preserve"> поддержать </w:t>
      </w:r>
      <w:r w:rsidRPr="00AC1079">
        <w:rPr>
          <w:bCs/>
          <w:iCs/>
          <w:sz w:val="28"/>
          <w:szCs w:val="28"/>
        </w:rPr>
        <w:t>и внести на рассмотрение двадцать четвертой сессии Государственного Собрания Республики Марий Эл.</w:t>
      </w:r>
      <w:proofErr w:type="gramEnd"/>
    </w:p>
    <w:p w:rsidR="00242D87" w:rsidRPr="00B32E5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16"/>
          <w:szCs w:val="16"/>
        </w:rPr>
      </w:pPr>
    </w:p>
    <w:p w:rsidR="00242D87" w:rsidRPr="00242D87" w:rsidRDefault="009A170D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42D87" w:rsidRPr="00242D87">
        <w:rPr>
          <w:b/>
          <w:bCs/>
          <w:sz w:val="28"/>
          <w:szCs w:val="28"/>
        </w:rPr>
        <w:t>. О проекте закона Республики Марий Эл «О внесении изменений в отдельные законодательные акты Республики Марий Эл».</w:t>
      </w:r>
    </w:p>
    <w:p w:rsidR="00242D87" w:rsidRPr="00B32E5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B32E57">
        <w:rPr>
          <w:bCs/>
          <w:sz w:val="28"/>
          <w:szCs w:val="28"/>
        </w:rPr>
        <w:t>Комитет решил:</w:t>
      </w:r>
    </w:p>
    <w:p w:rsidR="00242D87" w:rsidRPr="00242D87" w:rsidRDefault="00AC1079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AC1079">
        <w:rPr>
          <w:bCs/>
          <w:iCs/>
          <w:sz w:val="28"/>
          <w:szCs w:val="28"/>
        </w:rPr>
        <w:t xml:space="preserve">Проект закона Республики Марий Эл «О внесении изменений в отдельные законодательные акты Республики Марий Эл» поддержать </w:t>
      </w:r>
      <w:r w:rsidRPr="00AC1079">
        <w:rPr>
          <w:bCs/>
          <w:iCs/>
          <w:sz w:val="28"/>
          <w:szCs w:val="28"/>
        </w:rPr>
        <w:br/>
        <w:t>и внести на рассмотрение двадцать четвертой сессии Государственного Собрания Республики Марий Эл.</w:t>
      </w:r>
    </w:p>
    <w:p w:rsidR="009A170D" w:rsidRDefault="009A170D" w:rsidP="009A170D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/>
        <w:jc w:val="both"/>
        <w:rPr>
          <w:bCs/>
          <w:sz w:val="16"/>
          <w:szCs w:val="16"/>
        </w:rPr>
      </w:pPr>
    </w:p>
    <w:p w:rsidR="009A170D" w:rsidRPr="00B32E57" w:rsidRDefault="009A170D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16"/>
          <w:szCs w:val="16"/>
        </w:rPr>
      </w:pPr>
    </w:p>
    <w:p w:rsidR="00242D87" w:rsidRPr="00242D87" w:rsidRDefault="009A170D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42D87" w:rsidRPr="00242D87">
        <w:rPr>
          <w:b/>
          <w:bCs/>
          <w:sz w:val="28"/>
          <w:szCs w:val="28"/>
        </w:rPr>
        <w:t>. О проекте закона Республики Марий Эл «О внесении изменений в статью 2 Закона Республики Марий Эл «О закреплении за сельскими поселениями в Республике Марий Эл вопросов местного значения».</w:t>
      </w:r>
    </w:p>
    <w:p w:rsidR="00242D87" w:rsidRPr="00B32E5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B32E57">
        <w:rPr>
          <w:bCs/>
          <w:sz w:val="28"/>
          <w:szCs w:val="28"/>
        </w:rPr>
        <w:t>Комитет решил:</w:t>
      </w:r>
    </w:p>
    <w:p w:rsidR="00242D87" w:rsidRPr="00242D87" w:rsidRDefault="00AC1079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AC1079">
        <w:rPr>
          <w:bCs/>
          <w:iCs/>
          <w:sz w:val="28"/>
          <w:szCs w:val="28"/>
        </w:rPr>
        <w:t>Проект закона Республики Марий Эл «О внесении изменений в статью 2 Закона Республики Марий Эл «О закрепл</w:t>
      </w:r>
      <w:r>
        <w:rPr>
          <w:bCs/>
          <w:iCs/>
          <w:sz w:val="28"/>
          <w:szCs w:val="28"/>
        </w:rPr>
        <w:t>ении за сельскими поселениями в </w:t>
      </w:r>
      <w:r w:rsidRPr="00AC1079">
        <w:rPr>
          <w:bCs/>
          <w:iCs/>
          <w:sz w:val="28"/>
          <w:szCs w:val="28"/>
        </w:rPr>
        <w:t>Республике Марий Эл вопросов местного з</w:t>
      </w:r>
      <w:r>
        <w:rPr>
          <w:bCs/>
          <w:iCs/>
          <w:sz w:val="28"/>
          <w:szCs w:val="28"/>
        </w:rPr>
        <w:t>начения» поддержать и внести на </w:t>
      </w:r>
      <w:r w:rsidRPr="00AC1079">
        <w:rPr>
          <w:bCs/>
          <w:iCs/>
          <w:sz w:val="28"/>
          <w:szCs w:val="28"/>
        </w:rPr>
        <w:t>рассмотрение двадцать четвертой сессии Государственного Собрания Республики Марий Эл.</w:t>
      </w:r>
    </w:p>
    <w:p w:rsidR="00242D8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16"/>
          <w:szCs w:val="16"/>
        </w:rPr>
      </w:pPr>
    </w:p>
    <w:p w:rsidR="00EF636C" w:rsidRPr="00B32E57" w:rsidRDefault="00EF636C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16"/>
          <w:szCs w:val="16"/>
        </w:rPr>
      </w:pPr>
    </w:p>
    <w:p w:rsidR="00242D87" w:rsidRPr="00242D87" w:rsidRDefault="009A170D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242D87" w:rsidRPr="00242D87">
        <w:rPr>
          <w:b/>
          <w:bCs/>
          <w:sz w:val="28"/>
          <w:szCs w:val="28"/>
        </w:rPr>
        <w:t>. О проекте закона Республики Марий Эл «Об организации и осуществлении мероприятий по оказанию помощи лицам, находящимся в состоянии алкогольного, наркотического или иного токсического опьянения».</w:t>
      </w:r>
    </w:p>
    <w:p w:rsidR="00242D87" w:rsidRPr="00B32E5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B32E57">
        <w:rPr>
          <w:bCs/>
          <w:sz w:val="28"/>
          <w:szCs w:val="28"/>
        </w:rPr>
        <w:t>Комитет решил:</w:t>
      </w:r>
    </w:p>
    <w:p w:rsidR="00242D87" w:rsidRDefault="00AC1079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iCs/>
          <w:sz w:val="28"/>
          <w:szCs w:val="28"/>
        </w:rPr>
      </w:pPr>
      <w:r w:rsidRPr="00AC1079">
        <w:rPr>
          <w:bCs/>
          <w:iCs/>
          <w:sz w:val="28"/>
          <w:szCs w:val="28"/>
        </w:rPr>
        <w:t>Проект закона Республики Марий Эл «Об организации и осуществлении мероприятий по оказанию помощи лицам, находящимся в состоянии алкогольного, наркотического или иного токсического опьянения» поддержать и внести на рассмотрение двадцать четвертой сессии Государственного Собрания Республики Марий Эл.</w:t>
      </w:r>
    </w:p>
    <w:p w:rsidR="009A170D" w:rsidRPr="009A170D" w:rsidRDefault="009A170D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</w:rPr>
      </w:pPr>
    </w:p>
    <w:p w:rsidR="00242D87" w:rsidRPr="00242D87" w:rsidRDefault="009A170D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242D87" w:rsidRPr="00242D87">
        <w:rPr>
          <w:b/>
          <w:bCs/>
          <w:sz w:val="28"/>
          <w:szCs w:val="28"/>
        </w:rPr>
        <w:t>. О проекте закона Республики Марий Эл «О внесении изменений в Закон Республики Марий Эл «О государственной поддержке сельского хозяйства».</w:t>
      </w:r>
    </w:p>
    <w:p w:rsidR="00242D87" w:rsidRPr="00B32E5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B32E57">
        <w:rPr>
          <w:bCs/>
          <w:sz w:val="28"/>
          <w:szCs w:val="28"/>
        </w:rPr>
        <w:t>Комитет решил:</w:t>
      </w:r>
    </w:p>
    <w:p w:rsidR="00242D87" w:rsidRPr="00AC1079" w:rsidRDefault="00AC1079" w:rsidP="00AC1079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iCs/>
          <w:sz w:val="28"/>
          <w:szCs w:val="28"/>
        </w:rPr>
      </w:pPr>
      <w:r w:rsidRPr="00AC1079">
        <w:rPr>
          <w:bCs/>
          <w:iCs/>
          <w:sz w:val="28"/>
          <w:szCs w:val="28"/>
        </w:rPr>
        <w:t>Проект закона Республики Марий Эл «О внесении изменений в Закон Республики Марий Эл «О государственной поддержке сельского хозяйства» поддержать и внести на рассмотрение двадцать четвертой сессии Государственного Собрания Республики Марий Эл.</w:t>
      </w:r>
    </w:p>
    <w:p w:rsidR="00242D87" w:rsidRPr="009A170D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</w:rPr>
      </w:pPr>
    </w:p>
    <w:p w:rsidR="00242D87" w:rsidRPr="00242D87" w:rsidRDefault="009A170D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242D87" w:rsidRPr="00242D87">
        <w:rPr>
          <w:b/>
          <w:bCs/>
          <w:sz w:val="28"/>
          <w:szCs w:val="28"/>
        </w:rPr>
        <w:t>. О проекте закона Республики Марий Эл «О внесении изменений в Закон Республики Марий Эл «О защите населения и территории Республики Марий Эл от чрезвычайных ситуаций природного и техногенного характера».</w:t>
      </w:r>
    </w:p>
    <w:p w:rsidR="00242D87" w:rsidRPr="00B32E5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B32E57">
        <w:rPr>
          <w:bCs/>
          <w:sz w:val="28"/>
          <w:szCs w:val="28"/>
        </w:rPr>
        <w:t>Комитет решил:</w:t>
      </w:r>
    </w:p>
    <w:p w:rsidR="00242D87" w:rsidRPr="00242D87" w:rsidRDefault="00AC1079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AC1079">
        <w:rPr>
          <w:bCs/>
          <w:iCs/>
          <w:sz w:val="28"/>
          <w:szCs w:val="28"/>
        </w:rPr>
        <w:t>Проект закона Республики Марий Эл «О внесении изменений в Закон Республики Марий Эл «О защите населения и территории Республики</w:t>
      </w:r>
      <w:r>
        <w:rPr>
          <w:bCs/>
          <w:iCs/>
          <w:sz w:val="28"/>
          <w:szCs w:val="28"/>
        </w:rPr>
        <w:t xml:space="preserve"> Марий </w:t>
      </w:r>
      <w:r w:rsidRPr="00AC1079">
        <w:rPr>
          <w:bCs/>
          <w:iCs/>
          <w:sz w:val="28"/>
          <w:szCs w:val="28"/>
        </w:rPr>
        <w:t>Эл от чрезвычайных ситуаций природного и техногенного характера» поддержать и внести на рассмотрение двадцать четвертой сессии Государственного Собрания Республики Марий Эл.</w:t>
      </w:r>
    </w:p>
    <w:p w:rsidR="00242D87" w:rsidRPr="009A170D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</w:rPr>
      </w:pPr>
    </w:p>
    <w:p w:rsidR="00242D87" w:rsidRPr="00242D87" w:rsidRDefault="009A170D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242D87" w:rsidRPr="00242D87">
        <w:rPr>
          <w:b/>
          <w:bCs/>
          <w:sz w:val="28"/>
          <w:szCs w:val="28"/>
        </w:rPr>
        <w:t>. О проекте закона Республики Марий Эл «О внесении изменений в Закон Республики Марий Эл «О регулировании отношений в области градостроительной деятельности в Республике Марий Эл».</w:t>
      </w:r>
    </w:p>
    <w:p w:rsidR="00242D87" w:rsidRPr="00B32E5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B32E57">
        <w:rPr>
          <w:bCs/>
          <w:sz w:val="28"/>
          <w:szCs w:val="28"/>
        </w:rPr>
        <w:t>Комитет решил:</w:t>
      </w:r>
    </w:p>
    <w:p w:rsidR="00242D87" w:rsidRDefault="00AC1079" w:rsidP="009A170D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iCs/>
          <w:sz w:val="28"/>
          <w:szCs w:val="28"/>
        </w:rPr>
      </w:pPr>
      <w:r w:rsidRPr="00AC1079">
        <w:rPr>
          <w:bCs/>
          <w:iCs/>
          <w:sz w:val="28"/>
          <w:szCs w:val="28"/>
        </w:rPr>
        <w:t>Проект закона Республики Марий Эл «О внесении изменений в Закон Республики Марий Эл «О регулировании отношений в области градостроительной деятельности в Республике Марий Эл» поддержать и внести на рассмотрение двадцать четвертой сессии Государственного Собрания Республики Марий Эл.</w:t>
      </w:r>
    </w:p>
    <w:p w:rsidR="009A170D" w:rsidRPr="009A170D" w:rsidRDefault="009A170D" w:rsidP="009A170D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iCs/>
          <w:sz w:val="28"/>
          <w:szCs w:val="28"/>
        </w:rPr>
      </w:pPr>
    </w:p>
    <w:p w:rsidR="00242D87" w:rsidRPr="00242D8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/>
          <w:bCs/>
          <w:sz w:val="28"/>
          <w:szCs w:val="28"/>
        </w:rPr>
      </w:pPr>
      <w:r w:rsidRPr="00242D87">
        <w:rPr>
          <w:b/>
          <w:bCs/>
          <w:sz w:val="28"/>
          <w:szCs w:val="28"/>
        </w:rPr>
        <w:t>12. Отчет о деятельности Государственной счетной палаты Республики Марий Эл в 2021 году.</w:t>
      </w:r>
    </w:p>
    <w:p w:rsidR="00242D87" w:rsidRPr="00B32E5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B32E57">
        <w:rPr>
          <w:bCs/>
          <w:sz w:val="28"/>
          <w:szCs w:val="28"/>
        </w:rPr>
        <w:t>Комитет решил:</w:t>
      </w:r>
    </w:p>
    <w:p w:rsidR="00242D87" w:rsidRPr="00242D87" w:rsidRDefault="00AC1079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AC1079">
        <w:rPr>
          <w:bCs/>
          <w:sz w:val="28"/>
          <w:szCs w:val="28"/>
        </w:rPr>
        <w:t>Проект постановления Государственного Собрания Республики Марий Эл «Об Отчете о деятельности Государственной счетной палаты Республики Марий Эл в 2021 году» поддержать и внести на рассмотрение двадцать четвертой сессии Государственного Собрания Республики Марий Эл.</w:t>
      </w:r>
    </w:p>
    <w:p w:rsidR="009A170D" w:rsidRDefault="009A170D" w:rsidP="009A170D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/>
        <w:jc w:val="both"/>
        <w:rPr>
          <w:b/>
          <w:bCs/>
          <w:sz w:val="28"/>
          <w:szCs w:val="28"/>
        </w:rPr>
      </w:pPr>
    </w:p>
    <w:p w:rsidR="00242D87" w:rsidRPr="00242D8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/>
          <w:bCs/>
          <w:sz w:val="28"/>
          <w:szCs w:val="28"/>
        </w:rPr>
      </w:pPr>
      <w:r w:rsidRPr="00242D87">
        <w:rPr>
          <w:b/>
          <w:bCs/>
          <w:sz w:val="28"/>
          <w:szCs w:val="28"/>
        </w:rPr>
        <w:lastRenderedPageBreak/>
        <w:t>13. Доклад «О деятельности Государственного Собрания Республики Марий Эл седьмого созыва за 2021 год».</w:t>
      </w:r>
    </w:p>
    <w:p w:rsidR="00242D87" w:rsidRPr="00B32E5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B32E57">
        <w:rPr>
          <w:bCs/>
          <w:sz w:val="28"/>
          <w:szCs w:val="28"/>
        </w:rPr>
        <w:t>Комитет решил:</w:t>
      </w:r>
    </w:p>
    <w:p w:rsidR="00242D87" w:rsidRPr="00242D87" w:rsidRDefault="00AC1079" w:rsidP="00AC1079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AC1079">
        <w:rPr>
          <w:bCs/>
          <w:sz w:val="28"/>
          <w:szCs w:val="28"/>
        </w:rPr>
        <w:t>Проект постановления Государственного Собрания Республики Марий Эл «О Докладе «О деятельности Государственного Собрания Республики Марий Эл седьмого созыва за 2021 год» поддержать и внести на рассмотрение двадцать четвертой сессии Государственного Собрания Республики Марий Эл.</w:t>
      </w:r>
    </w:p>
    <w:p w:rsidR="00242D87" w:rsidRPr="00242D8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</w:p>
    <w:p w:rsidR="00242D8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/>
          <w:bCs/>
          <w:sz w:val="28"/>
          <w:szCs w:val="28"/>
        </w:rPr>
      </w:pPr>
      <w:r w:rsidRPr="00242D87">
        <w:rPr>
          <w:b/>
          <w:bCs/>
          <w:sz w:val="28"/>
          <w:szCs w:val="28"/>
        </w:rPr>
        <w:t>14. О предложениях к повестке дня двадцать четвертой сессии Государственного Собрания Республики Марий Эл.</w:t>
      </w:r>
    </w:p>
    <w:p w:rsidR="00242D87" w:rsidRPr="00B32E5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B32E57">
        <w:rPr>
          <w:bCs/>
          <w:sz w:val="28"/>
          <w:szCs w:val="28"/>
        </w:rPr>
        <w:t>Комитет решил:</w:t>
      </w:r>
    </w:p>
    <w:p w:rsidR="00242D87" w:rsidRPr="00AC1079" w:rsidRDefault="00AC1079" w:rsidP="00AC1079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iCs/>
          <w:sz w:val="28"/>
          <w:szCs w:val="28"/>
        </w:rPr>
      </w:pPr>
      <w:r w:rsidRPr="00AC1079">
        <w:rPr>
          <w:bCs/>
          <w:iCs/>
          <w:sz w:val="28"/>
          <w:szCs w:val="28"/>
        </w:rPr>
        <w:t>Согласиться с предложенной повесткой дня двадцать четвертой</w:t>
      </w:r>
      <w:r w:rsidRPr="00AC1079">
        <w:rPr>
          <w:b/>
          <w:bCs/>
          <w:iCs/>
          <w:sz w:val="28"/>
          <w:szCs w:val="28"/>
        </w:rPr>
        <w:t xml:space="preserve"> </w:t>
      </w:r>
      <w:r w:rsidRPr="00AC1079">
        <w:rPr>
          <w:bCs/>
          <w:iCs/>
          <w:sz w:val="28"/>
          <w:szCs w:val="28"/>
        </w:rPr>
        <w:t>сессии Государственного Собрания Республики Марий Эл.</w:t>
      </w:r>
    </w:p>
    <w:p w:rsidR="00242D87" w:rsidRPr="00242D8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</w:p>
    <w:p w:rsidR="00242D87" w:rsidRPr="00242D8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/>
          <w:bCs/>
          <w:sz w:val="28"/>
          <w:szCs w:val="28"/>
        </w:rPr>
      </w:pPr>
      <w:r w:rsidRPr="00242D87">
        <w:rPr>
          <w:b/>
          <w:bCs/>
          <w:sz w:val="28"/>
          <w:szCs w:val="28"/>
        </w:rPr>
        <w:t>15. О секретариате двадцать четвертой сессии Государственного Собрания Республики Марий Эл.</w:t>
      </w:r>
    </w:p>
    <w:p w:rsidR="00242D87" w:rsidRPr="00B32E5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B32E57">
        <w:rPr>
          <w:bCs/>
          <w:sz w:val="28"/>
          <w:szCs w:val="28"/>
        </w:rPr>
        <w:t>Комитет решил:</w:t>
      </w:r>
    </w:p>
    <w:p w:rsidR="00242D87" w:rsidRPr="00AC1079" w:rsidRDefault="00AC1079" w:rsidP="00AC1079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iCs/>
          <w:sz w:val="28"/>
          <w:szCs w:val="28"/>
        </w:rPr>
      </w:pPr>
      <w:r w:rsidRPr="00AC1079">
        <w:rPr>
          <w:bCs/>
          <w:iCs/>
          <w:sz w:val="28"/>
          <w:szCs w:val="28"/>
        </w:rPr>
        <w:t>Согласиться с предложенными кандидатурами в состав секретариата двадцать четвертой</w:t>
      </w:r>
      <w:r w:rsidRPr="00AC1079">
        <w:rPr>
          <w:b/>
          <w:bCs/>
          <w:iCs/>
          <w:sz w:val="28"/>
          <w:szCs w:val="28"/>
        </w:rPr>
        <w:t xml:space="preserve"> </w:t>
      </w:r>
      <w:r w:rsidRPr="00AC1079">
        <w:rPr>
          <w:bCs/>
          <w:iCs/>
          <w:sz w:val="28"/>
          <w:szCs w:val="28"/>
        </w:rPr>
        <w:t>сессии Государственного Собрания Республики Марий Эл.</w:t>
      </w:r>
    </w:p>
    <w:p w:rsidR="00242D87" w:rsidRPr="00242D8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</w:p>
    <w:p w:rsidR="00242D87" w:rsidRPr="00242D8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/>
          <w:bCs/>
          <w:sz w:val="28"/>
          <w:szCs w:val="28"/>
        </w:rPr>
      </w:pPr>
      <w:r w:rsidRPr="00242D87">
        <w:rPr>
          <w:b/>
          <w:bCs/>
          <w:sz w:val="28"/>
          <w:szCs w:val="28"/>
        </w:rPr>
        <w:t>16. О порядке работы двадцать четвертой сессии Государственного Собрания Республики Марий Эл.</w:t>
      </w:r>
    </w:p>
    <w:p w:rsidR="00242D87" w:rsidRPr="00B32E57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B32E57">
        <w:rPr>
          <w:bCs/>
          <w:sz w:val="28"/>
          <w:szCs w:val="28"/>
        </w:rPr>
        <w:t>Комитет решил:</w:t>
      </w:r>
    </w:p>
    <w:p w:rsidR="00AC1079" w:rsidRPr="00AC1079" w:rsidRDefault="00AC1079" w:rsidP="00AC1079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AC1079">
        <w:rPr>
          <w:bCs/>
          <w:iCs/>
          <w:sz w:val="28"/>
          <w:szCs w:val="28"/>
        </w:rPr>
        <w:t>Информацию о порядке работы двадцать четвертой сессии Государственного Собрания Республики Марий Эл принять к сведению.</w:t>
      </w:r>
    </w:p>
    <w:sectPr w:rsidR="00AC1079" w:rsidRPr="00AC1079" w:rsidSect="00154783">
      <w:headerReference w:type="even" r:id="rId10"/>
      <w:headerReference w:type="default" r:id="rId11"/>
      <w:pgSz w:w="11906" w:h="16838" w:code="9"/>
      <w:pgMar w:top="851" w:right="1134" w:bottom="851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20" w:rsidRDefault="00040720" w:rsidP="007270E7">
      <w:r>
        <w:separator/>
      </w:r>
    </w:p>
    <w:p w:rsidR="00040720" w:rsidRDefault="00040720"/>
  </w:endnote>
  <w:endnote w:type="continuationSeparator" w:id="0">
    <w:p w:rsidR="00040720" w:rsidRDefault="00040720" w:rsidP="007270E7">
      <w:r>
        <w:continuationSeparator/>
      </w:r>
    </w:p>
    <w:p w:rsidR="00040720" w:rsidRDefault="000407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20" w:rsidRDefault="00040720" w:rsidP="007270E7">
      <w:r>
        <w:separator/>
      </w:r>
    </w:p>
    <w:p w:rsidR="00040720" w:rsidRDefault="00040720"/>
  </w:footnote>
  <w:footnote w:type="continuationSeparator" w:id="0">
    <w:p w:rsidR="00040720" w:rsidRDefault="00040720" w:rsidP="007270E7">
      <w:r>
        <w:continuationSeparator/>
      </w:r>
    </w:p>
    <w:p w:rsidR="00040720" w:rsidRDefault="000407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20" w:rsidRDefault="00040720">
    <w:pPr>
      <w:pStyle w:val="ad"/>
    </w:pPr>
  </w:p>
  <w:p w:rsidR="00040720" w:rsidRDefault="000407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20" w:rsidRDefault="00375159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040720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EF636C">
      <w:rPr>
        <w:noProof/>
        <w:sz w:val="28"/>
        <w:szCs w:val="28"/>
      </w:rPr>
      <w:t>4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2A345D1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0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3B1303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F508F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243F7D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9"/>
  </w:num>
  <w:num w:numId="3">
    <w:abstractNumId w:val="29"/>
  </w:num>
  <w:num w:numId="4">
    <w:abstractNumId w:val="17"/>
  </w:num>
  <w:num w:numId="5">
    <w:abstractNumId w:val="4"/>
  </w:num>
  <w:num w:numId="6">
    <w:abstractNumId w:val="24"/>
  </w:num>
  <w:num w:numId="7">
    <w:abstractNumId w:val="16"/>
  </w:num>
  <w:num w:numId="8">
    <w:abstractNumId w:val="38"/>
  </w:num>
  <w:num w:numId="9">
    <w:abstractNumId w:val="32"/>
  </w:num>
  <w:num w:numId="10">
    <w:abstractNumId w:val="13"/>
  </w:num>
  <w:num w:numId="11">
    <w:abstractNumId w:val="2"/>
  </w:num>
  <w:num w:numId="12">
    <w:abstractNumId w:val="14"/>
  </w:num>
  <w:num w:numId="13">
    <w:abstractNumId w:val="6"/>
  </w:num>
  <w:num w:numId="14">
    <w:abstractNumId w:val="43"/>
  </w:num>
  <w:num w:numId="15">
    <w:abstractNumId w:val="21"/>
  </w:num>
  <w:num w:numId="16">
    <w:abstractNumId w:val="0"/>
  </w:num>
  <w:num w:numId="17">
    <w:abstractNumId w:val="33"/>
  </w:num>
  <w:num w:numId="18">
    <w:abstractNumId w:val="1"/>
  </w:num>
  <w:num w:numId="19">
    <w:abstractNumId w:val="8"/>
  </w:num>
  <w:num w:numId="20">
    <w:abstractNumId w:val="3"/>
  </w:num>
  <w:num w:numId="21">
    <w:abstractNumId w:val="40"/>
  </w:num>
  <w:num w:numId="22">
    <w:abstractNumId w:val="22"/>
  </w:num>
  <w:num w:numId="23">
    <w:abstractNumId w:val="34"/>
  </w:num>
  <w:num w:numId="24">
    <w:abstractNumId w:val="42"/>
  </w:num>
  <w:num w:numId="25">
    <w:abstractNumId w:val="25"/>
  </w:num>
  <w:num w:numId="26">
    <w:abstractNumId w:val="28"/>
  </w:num>
  <w:num w:numId="27">
    <w:abstractNumId w:val="39"/>
  </w:num>
  <w:num w:numId="28">
    <w:abstractNumId w:val="36"/>
  </w:num>
  <w:num w:numId="29">
    <w:abstractNumId w:val="9"/>
  </w:num>
  <w:num w:numId="30">
    <w:abstractNumId w:val="26"/>
  </w:num>
  <w:num w:numId="31">
    <w:abstractNumId w:val="2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5"/>
  </w:num>
  <w:num w:numId="36">
    <w:abstractNumId w:val="23"/>
  </w:num>
  <w:num w:numId="37">
    <w:abstractNumId w:val="10"/>
  </w:num>
  <w:num w:numId="38">
    <w:abstractNumId w:val="41"/>
  </w:num>
  <w:num w:numId="39">
    <w:abstractNumId w:val="27"/>
  </w:num>
  <w:num w:numId="40">
    <w:abstractNumId w:val="31"/>
  </w:num>
  <w:num w:numId="41">
    <w:abstractNumId w:val="18"/>
  </w:num>
  <w:num w:numId="42">
    <w:abstractNumId w:val="30"/>
  </w:num>
  <w:num w:numId="43">
    <w:abstractNumId w:val="35"/>
  </w:num>
  <w:num w:numId="44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637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6A39"/>
    <w:rsid w:val="000370E6"/>
    <w:rsid w:val="00037662"/>
    <w:rsid w:val="000377B0"/>
    <w:rsid w:val="000378C2"/>
    <w:rsid w:val="0003794D"/>
    <w:rsid w:val="00040720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0AE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21B8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669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1170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097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1E94"/>
    <w:rsid w:val="00152782"/>
    <w:rsid w:val="001531B6"/>
    <w:rsid w:val="001536B1"/>
    <w:rsid w:val="00153D1A"/>
    <w:rsid w:val="001546EE"/>
    <w:rsid w:val="00154783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2977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6A56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37D8"/>
    <w:rsid w:val="001D4DE3"/>
    <w:rsid w:val="001D52E7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5FAA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186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2D87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57E5F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4C2A"/>
    <w:rsid w:val="003658AD"/>
    <w:rsid w:val="003659F7"/>
    <w:rsid w:val="003667D8"/>
    <w:rsid w:val="00366BFD"/>
    <w:rsid w:val="00372079"/>
    <w:rsid w:val="00372393"/>
    <w:rsid w:val="0037371D"/>
    <w:rsid w:val="00374782"/>
    <w:rsid w:val="00375159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782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5DD4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63C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2E5"/>
    <w:rsid w:val="004A485E"/>
    <w:rsid w:val="004A5460"/>
    <w:rsid w:val="004A6076"/>
    <w:rsid w:val="004A621E"/>
    <w:rsid w:val="004A684B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89D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5D1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2E3E"/>
    <w:rsid w:val="00563516"/>
    <w:rsid w:val="00563A6C"/>
    <w:rsid w:val="00564D1F"/>
    <w:rsid w:val="00564DAC"/>
    <w:rsid w:val="00565B42"/>
    <w:rsid w:val="00565FD4"/>
    <w:rsid w:val="005671A0"/>
    <w:rsid w:val="00567549"/>
    <w:rsid w:val="00567E28"/>
    <w:rsid w:val="0057073C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3EF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CFB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43AA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58B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00F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24D7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0D89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E4E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4C97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63CB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B63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83E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6B1D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18D3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70D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39AF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3EAF"/>
    <w:rsid w:val="009E4E92"/>
    <w:rsid w:val="009E4EDF"/>
    <w:rsid w:val="009E549B"/>
    <w:rsid w:val="009E595F"/>
    <w:rsid w:val="009E5C4F"/>
    <w:rsid w:val="009E6E01"/>
    <w:rsid w:val="009E7081"/>
    <w:rsid w:val="009E7F2D"/>
    <w:rsid w:val="009E7F82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40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07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2E57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1C46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277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53CB"/>
    <w:rsid w:val="00C1643A"/>
    <w:rsid w:val="00C164B5"/>
    <w:rsid w:val="00C167D4"/>
    <w:rsid w:val="00C16EDF"/>
    <w:rsid w:val="00C171E3"/>
    <w:rsid w:val="00C174E2"/>
    <w:rsid w:val="00C17F49"/>
    <w:rsid w:val="00C20106"/>
    <w:rsid w:val="00C204CA"/>
    <w:rsid w:val="00C20F2B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3D4C"/>
    <w:rsid w:val="00C34B5B"/>
    <w:rsid w:val="00C35485"/>
    <w:rsid w:val="00C369F4"/>
    <w:rsid w:val="00C36B01"/>
    <w:rsid w:val="00C370B4"/>
    <w:rsid w:val="00C41982"/>
    <w:rsid w:val="00C426CE"/>
    <w:rsid w:val="00C430FB"/>
    <w:rsid w:val="00C43BD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6AEF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2C1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51F0"/>
    <w:rsid w:val="00ED6B7E"/>
    <w:rsid w:val="00ED6CCB"/>
    <w:rsid w:val="00ED6DB1"/>
    <w:rsid w:val="00ED7CB3"/>
    <w:rsid w:val="00ED7F5A"/>
    <w:rsid w:val="00EE261A"/>
    <w:rsid w:val="00EE2B75"/>
    <w:rsid w:val="00EE2F7C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636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6C97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432"/>
    <w:rsid w:val="00F31849"/>
    <w:rsid w:val="00F31BA2"/>
    <w:rsid w:val="00F320AA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1D4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8D8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paragraph" w:customStyle="1" w:styleId="afe">
    <w:name w:val="Порядок вопрос"/>
    <w:basedOn w:val="af1"/>
    <w:qFormat/>
    <w:rsid w:val="008F63CB"/>
    <w:pPr>
      <w:tabs>
        <w:tab w:val="left" w:pos="1134"/>
        <w:tab w:val="left" w:pos="4111"/>
        <w:tab w:val="left" w:pos="4253"/>
        <w:tab w:val="center" w:pos="4678"/>
      </w:tabs>
      <w:spacing w:line="228" w:lineRule="auto"/>
      <w:ind w:left="0" w:right="-28" w:firstLine="709"/>
      <w:jc w:val="both"/>
    </w:pPr>
  </w:style>
  <w:style w:type="paragraph" w:customStyle="1" w:styleId="aff">
    <w:name w:val="Порядок раздел"/>
    <w:basedOn w:val="a3"/>
    <w:qFormat/>
    <w:rsid w:val="008F63CB"/>
    <w:pPr>
      <w:tabs>
        <w:tab w:val="left" w:pos="6663"/>
      </w:tabs>
      <w:jc w:val="center"/>
    </w:pPr>
    <w:rPr>
      <w:b/>
      <w:i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4AE01-81B8-467F-8ACF-6A9FC7EA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7786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5</cp:revision>
  <cp:lastPrinted>2022-04-04T07:12:00Z</cp:lastPrinted>
  <dcterms:created xsi:type="dcterms:W3CDTF">2022-02-01T11:40:00Z</dcterms:created>
  <dcterms:modified xsi:type="dcterms:W3CDTF">2022-04-04T07:13:00Z</dcterms:modified>
</cp:coreProperties>
</file>