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916947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4540B8" w:rsidRDefault="00080BF8" w:rsidP="007A176A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7A176A" w:rsidRPr="005F58BC" w:rsidRDefault="007A176A" w:rsidP="007A176A">
      <w:pPr>
        <w:jc w:val="center"/>
        <w:rPr>
          <w:sz w:val="12"/>
          <w:szCs w:val="12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916947">
        <w:rPr>
          <w:b/>
        </w:rPr>
        <w:t>41</w:t>
      </w:r>
      <w:bookmarkStart w:id="0" w:name="_GoBack"/>
      <w:bookmarkEnd w:id="0"/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Pr="005F58BC" w:rsidRDefault="009E3DEF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7A176A">
              <w:rPr>
                <w:b/>
                <w:i/>
              </w:rPr>
              <w:t xml:space="preserve"> декабря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</w:tc>
        <w:tc>
          <w:tcPr>
            <w:tcW w:w="4394" w:type="dxa"/>
          </w:tcPr>
          <w:p w:rsidR="0049789B" w:rsidRPr="00932A1F" w:rsidRDefault="0049789B" w:rsidP="00EE594F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1B1025" w:rsidRPr="005F58BC" w:rsidRDefault="001B1025" w:rsidP="00DC33A3">
      <w:pPr>
        <w:pStyle w:val="Iauiue"/>
        <w:tabs>
          <w:tab w:val="left" w:pos="6663"/>
        </w:tabs>
        <w:rPr>
          <w:bCs/>
          <w:sz w:val="2"/>
          <w:szCs w:val="2"/>
          <w:lang w:val="ru-RU"/>
        </w:rPr>
      </w:pPr>
    </w:p>
    <w:p w:rsidR="009E3DEF" w:rsidRDefault="009E3DEF" w:rsidP="003701B1">
      <w:pPr>
        <w:ind w:right="-2"/>
        <w:jc w:val="center"/>
        <w:rPr>
          <w:b/>
        </w:rPr>
      </w:pPr>
    </w:p>
    <w:p w:rsidR="003701B1" w:rsidRDefault="003701B1" w:rsidP="003701B1">
      <w:pPr>
        <w:ind w:right="-2"/>
        <w:jc w:val="center"/>
        <w:rPr>
          <w:b/>
        </w:rPr>
      </w:pPr>
      <w:r w:rsidRPr="00972BD1">
        <w:rPr>
          <w:b/>
        </w:rPr>
        <w:t>ПОВЕСТКА ДНЯ:</w:t>
      </w:r>
    </w:p>
    <w:p w:rsidR="003701B1" w:rsidRPr="005F58BC" w:rsidRDefault="003701B1" w:rsidP="00EE594F">
      <w:pPr>
        <w:tabs>
          <w:tab w:val="left" w:pos="6663"/>
        </w:tabs>
        <w:jc w:val="center"/>
        <w:rPr>
          <w:b/>
          <w:sz w:val="12"/>
          <w:szCs w:val="12"/>
        </w:rPr>
      </w:pPr>
    </w:p>
    <w:p w:rsidR="009E3DEF" w:rsidRPr="009E3DEF" w:rsidRDefault="009E3DEF" w:rsidP="009E3DEF">
      <w:pPr>
        <w:ind w:firstLine="709"/>
        <w:jc w:val="both"/>
        <w:rPr>
          <w:b/>
        </w:rPr>
      </w:pPr>
      <w:proofErr w:type="gramStart"/>
      <w:r w:rsidRPr="009E3DEF">
        <w:rPr>
          <w:b/>
        </w:rPr>
        <w:t xml:space="preserve">О предложениях Правительства Республики Марий Эл к </w:t>
      </w:r>
      <w:r w:rsidRPr="009E3DEF">
        <w:rPr>
          <w:rFonts w:eastAsia="Calibri"/>
          <w:b/>
          <w:lang w:eastAsia="en-US"/>
        </w:rPr>
        <w:t xml:space="preserve">проекту закона Республики Марий Эл «О внесении изменений в отдельные законодательные акты Республики Марий Эл в области имущественных </w:t>
      </w:r>
      <w:r w:rsidRPr="009E3DEF">
        <w:rPr>
          <w:rFonts w:eastAsia="Calibri"/>
          <w:b/>
          <w:lang w:eastAsia="en-US"/>
        </w:rPr>
        <w:br/>
        <w:t>и земельных отношений»</w:t>
      </w:r>
      <w:r w:rsidRPr="009E3DEF">
        <w:rPr>
          <w:b/>
          <w:bCs/>
        </w:rPr>
        <w:t xml:space="preserve"> в части внесения изменений в Закон Республики Марий Эл от 30 ноября 2006 года № 60-З «О приемной семье» и Закон Республики Марий Эл от 4 августа 2008 года № 34-З «О патронатном воспитании»</w:t>
      </w:r>
      <w:r w:rsidRPr="009E3DEF">
        <w:rPr>
          <w:rFonts w:eastAsia="Calibri"/>
          <w:b/>
          <w:lang w:eastAsia="en-US"/>
        </w:rPr>
        <w:t>.</w:t>
      </w:r>
      <w:proofErr w:type="gramEnd"/>
    </w:p>
    <w:p w:rsidR="009E3DEF" w:rsidRPr="009E3DEF" w:rsidRDefault="009E3DEF" w:rsidP="009E3DEF">
      <w:pPr>
        <w:widowControl w:val="0"/>
        <w:tabs>
          <w:tab w:val="left" w:pos="6663"/>
          <w:tab w:val="left" w:pos="8647"/>
          <w:tab w:val="left" w:pos="9214"/>
        </w:tabs>
        <w:spacing w:line="228" w:lineRule="auto"/>
        <w:ind w:firstLine="709"/>
        <w:jc w:val="both"/>
      </w:pPr>
      <w:r w:rsidRPr="009E3DEF">
        <w:t>Комитет решил:</w:t>
      </w:r>
    </w:p>
    <w:p w:rsidR="009E3DEF" w:rsidRPr="009E3DEF" w:rsidRDefault="009E3DEF" w:rsidP="009E3DEF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color w:val="000000"/>
        </w:rPr>
      </w:pPr>
      <w:proofErr w:type="gramStart"/>
      <w:r w:rsidRPr="009E3DEF">
        <w:rPr>
          <w:bCs/>
        </w:rPr>
        <w:t xml:space="preserve">С предложениями Правительства Республики Марий Эл к проекту закона Республики Марий Эл «О внесении изменений в отдельные законодательные акты Республики Марий Эл в области имущественных и земельных отношений» в части внесения изменений в Закон Республики Марий Эл </w:t>
      </w:r>
      <w:r w:rsidRPr="009E3DEF">
        <w:rPr>
          <w:bCs/>
        </w:rPr>
        <w:br/>
        <w:t xml:space="preserve">от 30 ноября 2006 года № 60-З «О приемной семье» и Закон Республики </w:t>
      </w:r>
      <w:r w:rsidRPr="009E3DEF">
        <w:rPr>
          <w:bCs/>
        </w:rPr>
        <w:br/>
        <w:t>Марий Эл от 4 августа 2008 года № 34-З «О патронатном воспитании</w:t>
      </w:r>
      <w:proofErr w:type="gramEnd"/>
      <w:r w:rsidRPr="009E3DEF">
        <w:rPr>
          <w:bCs/>
        </w:rPr>
        <w:t>» согласиться.</w:t>
      </w:r>
    </w:p>
    <w:p w:rsidR="00121C8D" w:rsidRP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sectPr w:rsidR="00121C8D" w:rsidRPr="00121C8D" w:rsidSect="005F58BC">
      <w:headerReference w:type="even" r:id="rId11"/>
      <w:headerReference w:type="default" r:id="rId12"/>
      <w:pgSz w:w="11906" w:h="16838"/>
      <w:pgMar w:top="567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E1" w:rsidRDefault="00B057E1">
      <w:r>
        <w:separator/>
      </w:r>
    </w:p>
  </w:endnote>
  <w:endnote w:type="continuationSeparator" w:id="0">
    <w:p w:rsidR="00B057E1" w:rsidRDefault="00B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E1" w:rsidRDefault="00B057E1">
      <w:r>
        <w:separator/>
      </w:r>
    </w:p>
  </w:footnote>
  <w:footnote w:type="continuationSeparator" w:id="0">
    <w:p w:rsidR="00B057E1" w:rsidRDefault="00B0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674036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27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7BE" w:rsidRDefault="008F27B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674036" w:rsidP="00DC33A3">
    <w:pPr>
      <w:pStyle w:val="a9"/>
      <w:jc w:val="right"/>
    </w:pPr>
    <w:r>
      <w:fldChar w:fldCharType="begin"/>
    </w:r>
    <w:r w:rsidR="008F27BE">
      <w:instrText xml:space="preserve"> PAGE   \* MERGEFORMAT </w:instrText>
    </w:r>
    <w:r>
      <w:fldChar w:fldCharType="separate"/>
    </w:r>
    <w:r w:rsidR="009E3D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1C8D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4F9E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DAA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1B1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8BC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036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76A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947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DEF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406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7E1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594F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4D91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99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48B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4274-60AF-48BE-8CF3-999F2404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1372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2022-01-19T07:11:00Z</cp:lastPrinted>
  <dcterms:created xsi:type="dcterms:W3CDTF">2021-12-20T13:46:00Z</dcterms:created>
  <dcterms:modified xsi:type="dcterms:W3CDTF">2022-01-19T07:11:00Z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