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0E423E" w:rsidRDefault="004540B8" w:rsidP="000860C6">
      <w:pPr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856D29">
        <w:rPr>
          <w:b/>
        </w:rPr>
        <w:t>35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856D29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8C7AB4">
              <w:rPr>
                <w:b/>
                <w:i/>
              </w:rPr>
              <w:t xml:space="preserve"> октября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856D29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11.3</w:t>
            </w:r>
            <w:r w:rsidR="0049789B">
              <w:rPr>
                <w:b/>
                <w:i/>
              </w:rPr>
              <w:t>0</w:t>
            </w:r>
          </w:p>
        </w:tc>
        <w:tc>
          <w:tcPr>
            <w:tcW w:w="4394" w:type="dxa"/>
          </w:tcPr>
          <w:p w:rsidR="0049789B" w:rsidRPr="00094D37" w:rsidRDefault="007A1B3E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>Кабинет 209</w:t>
            </w:r>
            <w:r w:rsidR="0049789B"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AA5727" w:rsidRPr="000860C6" w:rsidRDefault="00AA5727" w:rsidP="000860C6">
      <w:pPr>
        <w:ind w:right="-144"/>
        <w:rPr>
          <w:b/>
          <w:i/>
          <w:sz w:val="12"/>
          <w:szCs w:val="12"/>
        </w:rPr>
      </w:pPr>
    </w:p>
    <w:p w:rsidR="00AA5727" w:rsidRPr="000860C6" w:rsidRDefault="00AA5727" w:rsidP="00AA5727">
      <w:pPr>
        <w:ind w:right="-2" w:firstLine="709"/>
        <w:jc w:val="both"/>
        <w:rPr>
          <w:b/>
        </w:rPr>
      </w:pPr>
      <w:r w:rsidRPr="000860C6">
        <w:rPr>
          <w:b/>
        </w:rPr>
        <w:t xml:space="preserve">1. О проекте постановления Государственного Собрания Республики </w:t>
      </w:r>
      <w:r w:rsidRPr="000860C6">
        <w:rPr>
          <w:b/>
        </w:rPr>
        <w:br/>
        <w:t xml:space="preserve">Марий Эл «О согласовании кандидатуры </w:t>
      </w:r>
      <w:proofErr w:type="spellStart"/>
      <w:r w:rsidRPr="000860C6">
        <w:rPr>
          <w:b/>
        </w:rPr>
        <w:t>Ревуцкой</w:t>
      </w:r>
      <w:proofErr w:type="spellEnd"/>
      <w:r w:rsidRPr="000860C6">
        <w:rPr>
          <w:b/>
        </w:rPr>
        <w:t xml:space="preserve"> Ларисы Анатольевны для назначения на должность министра образования и науки Республики Марий Эл».</w:t>
      </w:r>
    </w:p>
    <w:p w:rsidR="000860C6" w:rsidRPr="000860C6" w:rsidRDefault="000860C6" w:rsidP="000860C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0860C6">
        <w:rPr>
          <w:color w:val="000000"/>
        </w:rPr>
        <w:t>Комитет решил:</w:t>
      </w:r>
    </w:p>
    <w:p w:rsidR="000860C6" w:rsidRDefault="000860C6" w:rsidP="000860C6">
      <w:pPr>
        <w:tabs>
          <w:tab w:val="left" w:pos="1080"/>
          <w:tab w:val="left" w:pos="1800"/>
        </w:tabs>
        <w:ind w:firstLine="709"/>
        <w:jc w:val="both"/>
      </w:pPr>
      <w:r>
        <w:t>1. </w:t>
      </w:r>
      <w:r w:rsidRPr="00A2346B">
        <w:t xml:space="preserve">Согласиться с назначением </w:t>
      </w:r>
      <w:proofErr w:type="spellStart"/>
      <w:r w:rsidRPr="00787E2A">
        <w:rPr>
          <w:bCs/>
        </w:rPr>
        <w:t>Ревуцкой</w:t>
      </w:r>
      <w:proofErr w:type="spellEnd"/>
      <w:r w:rsidRPr="00787E2A">
        <w:rPr>
          <w:bCs/>
        </w:rPr>
        <w:t xml:space="preserve"> Ларисы Анатольевны</w:t>
      </w:r>
      <w:r w:rsidRPr="00787E2A">
        <w:rPr>
          <w:b/>
          <w:bCs/>
        </w:rPr>
        <w:t xml:space="preserve"> </w:t>
      </w:r>
      <w:r>
        <w:rPr>
          <w:bCs/>
        </w:rPr>
        <w:t>на </w:t>
      </w:r>
      <w:r w:rsidRPr="002009D6">
        <w:rPr>
          <w:bCs/>
        </w:rPr>
        <w:t xml:space="preserve">должность министра </w:t>
      </w:r>
      <w:r>
        <w:rPr>
          <w:bCs/>
        </w:rPr>
        <w:t>образования и науки</w:t>
      </w:r>
      <w:r w:rsidRPr="002009D6">
        <w:rPr>
          <w:bCs/>
        </w:rPr>
        <w:t xml:space="preserve"> Республики Марий Эл</w:t>
      </w:r>
      <w:r w:rsidRPr="00A2346B">
        <w:t>.</w:t>
      </w:r>
    </w:p>
    <w:p w:rsidR="000860C6" w:rsidRPr="007A11BA" w:rsidRDefault="000860C6" w:rsidP="000860C6">
      <w:pPr>
        <w:tabs>
          <w:tab w:val="left" w:pos="1080"/>
          <w:tab w:val="left" w:pos="1800"/>
        </w:tabs>
        <w:ind w:firstLine="709"/>
        <w:jc w:val="both"/>
      </w:pPr>
      <w:r w:rsidRPr="00A103C5">
        <w:t>2</w:t>
      </w:r>
      <w:r>
        <w:t>. </w:t>
      </w:r>
      <w:r w:rsidRPr="007A11BA">
        <w:t xml:space="preserve">Поддержать проект постановления Государственного Собрания Республики Марий Эл «О согласовании кандидатуры </w:t>
      </w:r>
      <w:proofErr w:type="spellStart"/>
      <w:r w:rsidRPr="00787E2A">
        <w:rPr>
          <w:bCs/>
        </w:rPr>
        <w:t>Ревуцкой</w:t>
      </w:r>
      <w:proofErr w:type="spellEnd"/>
      <w:r w:rsidRPr="00787E2A">
        <w:rPr>
          <w:bCs/>
        </w:rPr>
        <w:t xml:space="preserve"> Ларисы Анатольевны</w:t>
      </w:r>
      <w:r w:rsidRPr="007A11BA">
        <w:rPr>
          <w:bCs/>
        </w:rPr>
        <w:t xml:space="preserve"> для назначения на должность министра образования и науки Республики Марий Эл</w:t>
      </w:r>
      <w:r>
        <w:t xml:space="preserve">» </w:t>
      </w:r>
      <w:r w:rsidRPr="007110AC">
        <w:t xml:space="preserve">и внести его на рассмотрение </w:t>
      </w:r>
      <w:r>
        <w:t>двадцать первой</w:t>
      </w:r>
      <w:r w:rsidRPr="007110AC">
        <w:t xml:space="preserve"> сессии Государственного Собрания Республики Марий Эл.</w:t>
      </w:r>
    </w:p>
    <w:p w:rsidR="000860C6" w:rsidRPr="00505336" w:rsidRDefault="000860C6" w:rsidP="000860C6">
      <w:pPr>
        <w:tabs>
          <w:tab w:val="left" w:pos="1134"/>
          <w:tab w:val="left" w:pos="6663"/>
        </w:tabs>
        <w:ind w:firstLine="709"/>
        <w:jc w:val="both"/>
      </w:pPr>
      <w:r w:rsidRPr="00A103C5">
        <w:t>3</w:t>
      </w:r>
      <w:r w:rsidRPr="00AD706B">
        <w:t xml:space="preserve">. Направить настоящее решение в головной Комитет Государственного Собрания Республики Марий Эл по </w:t>
      </w:r>
      <w:r>
        <w:t>законодательству</w:t>
      </w:r>
      <w:r w:rsidRPr="00AD706B">
        <w:t>.</w:t>
      </w:r>
    </w:p>
    <w:p w:rsidR="000860C6" w:rsidRPr="000860C6" w:rsidRDefault="000860C6" w:rsidP="00AA5727">
      <w:pPr>
        <w:ind w:right="-2" w:firstLine="709"/>
        <w:jc w:val="both"/>
        <w:rPr>
          <w:sz w:val="12"/>
          <w:szCs w:val="12"/>
        </w:rPr>
      </w:pPr>
    </w:p>
    <w:p w:rsidR="00AA5727" w:rsidRPr="000860C6" w:rsidRDefault="00AA5727" w:rsidP="00AA5727">
      <w:pPr>
        <w:ind w:right="-2" w:firstLine="709"/>
        <w:jc w:val="both"/>
        <w:rPr>
          <w:b/>
        </w:rPr>
      </w:pPr>
      <w:r w:rsidRPr="000860C6">
        <w:rPr>
          <w:b/>
        </w:rPr>
        <w:t>2. О предложениях к повестке дня двадцать первой сессии Государственного Собрания Республики Марий Эл.</w:t>
      </w:r>
    </w:p>
    <w:p w:rsidR="000860C6" w:rsidRPr="000860C6" w:rsidRDefault="000860C6" w:rsidP="000860C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860C6">
        <w:rPr>
          <w:iCs/>
          <w:color w:val="000000"/>
        </w:rPr>
        <w:t>Комитет решил:</w:t>
      </w:r>
    </w:p>
    <w:p w:rsidR="000860C6" w:rsidRPr="00E76E7D" w:rsidRDefault="000860C6" w:rsidP="000860C6">
      <w:pPr>
        <w:ind w:right="-2" w:firstLine="709"/>
        <w:jc w:val="both"/>
      </w:pPr>
      <w:r>
        <w:t>В</w:t>
      </w:r>
      <w:r w:rsidRPr="00A71B59">
        <w:t xml:space="preserve">ключить в повестку дня двадцать первой сессии Государственного Собрания Республики Марий Эл вопрос «О проекте постановления Государственного Собрания Республики Марий Эл «О согласовании кандидатуры </w:t>
      </w:r>
      <w:proofErr w:type="spellStart"/>
      <w:r w:rsidRPr="00A71B59">
        <w:t>Ревуцкой</w:t>
      </w:r>
      <w:proofErr w:type="spellEnd"/>
      <w:r w:rsidRPr="00A71B59">
        <w:t xml:space="preserve"> Ларисы Анатольевны для назначения на должность министра образования и науки Республики Марий Эл»</w:t>
      </w:r>
      <w:r>
        <w:t>.</w:t>
      </w:r>
    </w:p>
    <w:p w:rsidR="00AA5727" w:rsidRPr="000860C6" w:rsidRDefault="00AA5727" w:rsidP="00AA5727">
      <w:pPr>
        <w:ind w:right="-2" w:firstLine="709"/>
        <w:jc w:val="both"/>
        <w:rPr>
          <w:sz w:val="12"/>
          <w:szCs w:val="12"/>
        </w:rPr>
      </w:pPr>
    </w:p>
    <w:p w:rsidR="003A4A14" w:rsidRPr="000860C6" w:rsidRDefault="00AA5727" w:rsidP="000860C6">
      <w:pPr>
        <w:ind w:right="-2" w:firstLine="709"/>
        <w:jc w:val="both"/>
        <w:rPr>
          <w:b/>
        </w:rPr>
      </w:pPr>
      <w:r w:rsidRPr="000860C6">
        <w:rPr>
          <w:b/>
        </w:rPr>
        <w:t>3. Разное.</w:t>
      </w:r>
      <w:bookmarkStart w:id="0" w:name="_GoBack"/>
      <w:bookmarkEnd w:id="0"/>
    </w:p>
    <w:sectPr w:rsidR="003A4A14" w:rsidRPr="000860C6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9" w:rsidRDefault="00783D99">
      <w:r>
        <w:separator/>
      </w:r>
    </w:p>
  </w:endnote>
  <w:endnote w:type="continuationSeparator" w:id="0">
    <w:p w:rsidR="00783D99" w:rsidRDefault="007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9" w:rsidRDefault="00783D99">
      <w:r>
        <w:separator/>
      </w:r>
    </w:p>
  </w:footnote>
  <w:footnote w:type="continuationSeparator" w:id="0">
    <w:p w:rsidR="00783D99" w:rsidRDefault="0078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4" w:rsidRDefault="008C7AB4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7AB4" w:rsidRDefault="008C7AB4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4" w:rsidRDefault="008C7AB4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0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60C6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0FD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5A41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B86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3D99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B3E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262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6D29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1B59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5727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0FCA-1499-4AC0-A066-FE1B92A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1758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2021-10-26T13:02:00Z</cp:lastPrinted>
  <dcterms:created xsi:type="dcterms:W3CDTF">2021-10-26T12:59:00Z</dcterms:created>
  <dcterms:modified xsi:type="dcterms:W3CDTF">2021-10-26T13:05:00Z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